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C509" w14:textId="77777777" w:rsidR="003E065B" w:rsidRPr="00F83655" w:rsidRDefault="003E065B" w:rsidP="003E065B">
      <w:pPr>
        <w:rPr>
          <w:rFonts w:asciiTheme="minorHAnsi" w:hAnsiTheme="minorHAnsi" w:cstheme="minorHAnsi"/>
          <w:b/>
          <w:bCs/>
          <w:sz w:val="36"/>
          <w:szCs w:val="36"/>
        </w:rPr>
      </w:pPr>
    </w:p>
    <w:p w14:paraId="32EC55A2" w14:textId="32E5F0D1" w:rsidR="00F83655" w:rsidRPr="00F83655" w:rsidRDefault="00F83655" w:rsidP="003E065B">
      <w:pPr>
        <w:rPr>
          <w:rFonts w:asciiTheme="minorHAnsi" w:hAnsiTheme="minorHAnsi" w:cstheme="minorHAnsi"/>
          <w:b/>
          <w:bCs/>
          <w:sz w:val="36"/>
          <w:szCs w:val="36"/>
        </w:rPr>
      </w:pPr>
      <w:r w:rsidRPr="00F83655">
        <w:rPr>
          <w:rFonts w:asciiTheme="minorHAnsi" w:hAnsiTheme="minorHAnsi" w:cstheme="minorHAnsi"/>
          <w:b/>
          <w:bCs/>
          <w:sz w:val="36"/>
          <w:szCs w:val="36"/>
        </w:rPr>
        <w:t>Od 6. června mohou nízkopříjmové domácnosti požádat o dotaci na výměnu zastaralého kotle na tuhá paliva za nový</w:t>
      </w:r>
    </w:p>
    <w:p w14:paraId="58161E9D" w14:textId="77777777" w:rsidR="00F83655" w:rsidRDefault="00F83655" w:rsidP="003E065B"/>
    <w:p w14:paraId="407BAAC4" w14:textId="77777777" w:rsidR="00F83655" w:rsidRDefault="00F83655" w:rsidP="003E065B"/>
    <w:p w14:paraId="5F69F6CB" w14:textId="0019970D" w:rsidR="003E065B" w:rsidRPr="00150F61" w:rsidRDefault="003E065B" w:rsidP="003E065B">
      <w:pPr>
        <w:rPr>
          <w:rFonts w:asciiTheme="minorHAnsi" w:hAnsiTheme="minorHAnsi" w:cstheme="minorHAnsi"/>
          <w:b/>
          <w:bCs/>
        </w:rPr>
      </w:pPr>
      <w:r w:rsidRPr="00150F61">
        <w:rPr>
          <w:rFonts w:asciiTheme="minorHAnsi" w:hAnsiTheme="minorHAnsi" w:cstheme="minorHAnsi"/>
          <w:b/>
          <w:bCs/>
        </w:rPr>
        <w:t>Od 1. září 2024 bude podle zákona o ochraně ovzduší z roku 2012 povoleno používat kotle pouze 3. a vyšší emisní třídy podle ČSN EN 303-5. Provoz zastaralých kotlů bude brzy zakázán a bude nutné je vyměnit za nové ekologické zdroje vytápění.</w:t>
      </w:r>
    </w:p>
    <w:p w14:paraId="70C47C40" w14:textId="77777777" w:rsidR="00F83655" w:rsidRPr="00150F61" w:rsidRDefault="00F83655" w:rsidP="003E065B">
      <w:pPr>
        <w:rPr>
          <w:rFonts w:asciiTheme="minorHAnsi" w:hAnsiTheme="minorHAnsi" w:cstheme="minorHAnsi"/>
          <w:b/>
          <w:bCs/>
        </w:rPr>
      </w:pPr>
    </w:p>
    <w:p w14:paraId="3E3BD378" w14:textId="77777777" w:rsidR="003E065B" w:rsidRPr="00150F61" w:rsidRDefault="003E065B" w:rsidP="003E065B">
      <w:pPr>
        <w:rPr>
          <w:rFonts w:asciiTheme="minorHAnsi" w:hAnsiTheme="minorHAnsi" w:cstheme="minorHAnsi"/>
        </w:rPr>
      </w:pPr>
    </w:p>
    <w:p w14:paraId="17E917A4" w14:textId="153160B0" w:rsidR="00F74455" w:rsidRPr="00150F61" w:rsidRDefault="006717EC" w:rsidP="00150F61">
      <w:pPr>
        <w:pStyle w:val="Default"/>
        <w:rPr>
          <w:rFonts w:asciiTheme="minorHAnsi" w:hAnsiTheme="minorHAnsi" w:cstheme="minorHAnsi"/>
          <w:sz w:val="22"/>
          <w:szCs w:val="22"/>
        </w:rPr>
      </w:pPr>
      <w:r w:rsidRPr="00150F61">
        <w:rPr>
          <w:rFonts w:asciiTheme="minorHAnsi" w:hAnsiTheme="minorHAnsi" w:cstheme="minorHAnsi"/>
          <w:sz w:val="22"/>
          <w:szCs w:val="22"/>
        </w:rPr>
        <w:t>Lidé z d</w:t>
      </w:r>
      <w:r w:rsidR="003E065B" w:rsidRPr="00150F61">
        <w:rPr>
          <w:rFonts w:asciiTheme="minorHAnsi" w:hAnsiTheme="minorHAnsi" w:cstheme="minorHAnsi"/>
          <w:sz w:val="22"/>
          <w:szCs w:val="22"/>
        </w:rPr>
        <w:t>omácnost</w:t>
      </w:r>
      <w:r w:rsidRPr="00150F61">
        <w:rPr>
          <w:rFonts w:asciiTheme="minorHAnsi" w:hAnsiTheme="minorHAnsi" w:cstheme="minorHAnsi"/>
          <w:sz w:val="22"/>
          <w:szCs w:val="22"/>
        </w:rPr>
        <w:t>í</w:t>
      </w:r>
      <w:r w:rsidR="003E065B" w:rsidRPr="00150F61">
        <w:rPr>
          <w:rFonts w:asciiTheme="minorHAnsi" w:hAnsiTheme="minorHAnsi" w:cstheme="minorHAnsi"/>
          <w:sz w:val="22"/>
          <w:szCs w:val="22"/>
        </w:rPr>
        <w:t xml:space="preserve"> s nižším příjmem, jako jsou třeba samoživitelé nebo senioři,</w:t>
      </w:r>
      <w:r w:rsidRPr="00150F61">
        <w:rPr>
          <w:rFonts w:asciiTheme="minorHAnsi" w:hAnsiTheme="minorHAnsi" w:cstheme="minorHAnsi"/>
          <w:sz w:val="22"/>
          <w:szCs w:val="22"/>
        </w:rPr>
        <w:t xml:space="preserve"> mohou na výměnu kotle dostat výhodnou dotaci, která představuje</w:t>
      </w:r>
      <w:r w:rsidR="003E065B" w:rsidRPr="00150F61">
        <w:rPr>
          <w:rFonts w:asciiTheme="minorHAnsi" w:hAnsiTheme="minorHAnsi" w:cstheme="minorHAnsi"/>
          <w:sz w:val="22"/>
          <w:szCs w:val="22"/>
        </w:rPr>
        <w:t xml:space="preserve"> 95 % způsobilých výdajů</w:t>
      </w:r>
      <w:r w:rsidR="003E065B" w:rsidRPr="00F14BA5">
        <w:rPr>
          <w:rFonts w:asciiTheme="minorHAnsi" w:hAnsiTheme="minorHAnsi" w:cstheme="minorHAnsi"/>
          <w:sz w:val="22"/>
          <w:szCs w:val="22"/>
        </w:rPr>
        <w:t>.</w:t>
      </w:r>
      <w:r w:rsidR="00150F61" w:rsidRPr="00F14BA5">
        <w:rPr>
          <w:rFonts w:asciiTheme="minorHAnsi" w:hAnsiTheme="minorHAnsi" w:cstheme="minorHAnsi"/>
          <w:sz w:val="22"/>
          <w:szCs w:val="22"/>
        </w:rPr>
        <w:t xml:space="preserve"> O dotace je možné žádat pouze elektronicky.</w:t>
      </w:r>
      <w:r w:rsidR="003E065B" w:rsidRPr="00150F61">
        <w:rPr>
          <w:rFonts w:asciiTheme="minorHAnsi" w:hAnsiTheme="minorHAnsi" w:cstheme="minorHAnsi"/>
          <w:sz w:val="22"/>
          <w:szCs w:val="22"/>
        </w:rPr>
        <w:t xml:space="preserve"> Příjem žádostí </w:t>
      </w:r>
      <w:r w:rsidRPr="00150F61">
        <w:rPr>
          <w:rFonts w:asciiTheme="minorHAnsi" w:hAnsiTheme="minorHAnsi" w:cstheme="minorHAnsi"/>
          <w:sz w:val="22"/>
          <w:szCs w:val="22"/>
        </w:rPr>
        <w:t xml:space="preserve">ve středních Čechách </w:t>
      </w:r>
      <w:r w:rsidR="00F83655" w:rsidRPr="00150F61">
        <w:rPr>
          <w:rFonts w:asciiTheme="minorHAnsi" w:hAnsiTheme="minorHAnsi" w:cstheme="minorHAnsi"/>
          <w:sz w:val="22"/>
          <w:szCs w:val="22"/>
        </w:rPr>
        <w:t>bude evidovat</w:t>
      </w:r>
      <w:r w:rsidRPr="00150F61">
        <w:rPr>
          <w:rFonts w:asciiTheme="minorHAnsi" w:hAnsiTheme="minorHAnsi" w:cstheme="minorHAnsi"/>
          <w:sz w:val="22"/>
          <w:szCs w:val="22"/>
        </w:rPr>
        <w:t xml:space="preserve"> Středočeský kraj</w:t>
      </w:r>
      <w:r w:rsidR="003E065B" w:rsidRPr="00150F61">
        <w:rPr>
          <w:rFonts w:asciiTheme="minorHAnsi" w:hAnsiTheme="minorHAnsi" w:cstheme="minorHAnsi"/>
          <w:sz w:val="22"/>
          <w:szCs w:val="22"/>
        </w:rPr>
        <w:t>.</w:t>
      </w:r>
      <w:r w:rsidR="00F83655" w:rsidRPr="00150F61">
        <w:rPr>
          <w:rFonts w:asciiTheme="minorHAnsi" w:hAnsiTheme="minorHAnsi" w:cstheme="minorHAnsi"/>
          <w:sz w:val="22"/>
          <w:szCs w:val="22"/>
        </w:rPr>
        <w:t xml:space="preserve"> </w:t>
      </w:r>
      <w:r w:rsidR="00F83655" w:rsidRPr="00C55D58">
        <w:rPr>
          <w:rFonts w:asciiTheme="minorHAnsi" w:hAnsiTheme="minorHAnsi" w:cstheme="minorHAnsi"/>
          <w:b/>
          <w:bCs/>
          <w:sz w:val="22"/>
          <w:szCs w:val="22"/>
          <w:shd w:val="clear" w:color="auto" w:fill="FFFFFF"/>
        </w:rPr>
        <w:t>Zahájení příjmů žádostí o kotlíkovou dotaci pro nízkopříjmové domácnosti v elektronické podobě bude</w:t>
      </w:r>
      <w:r w:rsidR="00F83655" w:rsidRPr="00150F61">
        <w:rPr>
          <w:rFonts w:asciiTheme="minorHAnsi" w:hAnsiTheme="minorHAnsi" w:cstheme="minorHAnsi"/>
          <w:sz w:val="22"/>
          <w:szCs w:val="22"/>
          <w:shd w:val="clear" w:color="auto" w:fill="FFFFFF"/>
        </w:rPr>
        <w:t> </w:t>
      </w:r>
      <w:r w:rsidR="00F83655" w:rsidRPr="00150F61">
        <w:rPr>
          <w:rStyle w:val="Siln"/>
          <w:rFonts w:asciiTheme="minorHAnsi" w:hAnsiTheme="minorHAnsi" w:cstheme="minorHAnsi"/>
          <w:sz w:val="22"/>
          <w:szCs w:val="22"/>
          <w:shd w:val="clear" w:color="auto" w:fill="FFFFFF"/>
        </w:rPr>
        <w:t>od 6. 6. 2022 od 10:00 hod.</w:t>
      </w:r>
      <w:r w:rsidR="00150F61" w:rsidRPr="00150F61">
        <w:rPr>
          <w:rStyle w:val="Siln"/>
          <w:rFonts w:asciiTheme="minorHAnsi" w:hAnsiTheme="minorHAnsi" w:cstheme="minorHAnsi"/>
          <w:sz w:val="22"/>
          <w:szCs w:val="22"/>
          <w:shd w:val="clear" w:color="auto" w:fill="FFFFFF"/>
        </w:rPr>
        <w:t xml:space="preserve"> </w:t>
      </w:r>
      <w:r w:rsidR="00150F61" w:rsidRPr="00F14BA5">
        <w:rPr>
          <w:rStyle w:val="Siln"/>
          <w:rFonts w:asciiTheme="minorHAnsi" w:hAnsiTheme="minorHAnsi" w:cstheme="minorHAnsi"/>
          <w:sz w:val="22"/>
          <w:szCs w:val="22"/>
          <w:shd w:val="clear" w:color="auto" w:fill="FFFFFF"/>
        </w:rPr>
        <w:t>Posledním dnem, kdy je možné o dotaci zažádat, je 31. srpen 2022</w:t>
      </w:r>
      <w:r w:rsidR="00F14BA5" w:rsidRPr="00F14BA5">
        <w:rPr>
          <w:rStyle w:val="Siln"/>
          <w:rFonts w:asciiTheme="minorHAnsi" w:hAnsiTheme="minorHAnsi" w:cstheme="minorHAnsi"/>
          <w:sz w:val="22"/>
          <w:szCs w:val="22"/>
          <w:shd w:val="clear" w:color="auto" w:fill="FFFFFF"/>
        </w:rPr>
        <w:t>.</w:t>
      </w:r>
    </w:p>
    <w:p w14:paraId="554F4FF7" w14:textId="77777777" w:rsidR="00F74455" w:rsidRPr="00150F61" w:rsidRDefault="00F74455" w:rsidP="00F74455">
      <w:pPr>
        <w:rPr>
          <w:rFonts w:asciiTheme="minorHAnsi" w:hAnsiTheme="minorHAnsi" w:cstheme="minorHAnsi"/>
        </w:rPr>
      </w:pPr>
    </w:p>
    <w:p w14:paraId="1C201BCA" w14:textId="77452537" w:rsidR="003E065B" w:rsidRPr="00150F61" w:rsidRDefault="003E065B" w:rsidP="003E065B">
      <w:pPr>
        <w:rPr>
          <w:rFonts w:asciiTheme="minorHAnsi" w:hAnsiTheme="minorHAnsi" w:cstheme="minorHAnsi"/>
        </w:rPr>
      </w:pPr>
      <w:r w:rsidRPr="00150F61">
        <w:rPr>
          <w:rFonts w:asciiTheme="minorHAnsi" w:hAnsiTheme="minorHAnsi" w:cstheme="minorHAnsi"/>
        </w:rPr>
        <w:t xml:space="preserve">Pokud se rozhodnete vyhledat informace přímo na krajském úřadě, </w:t>
      </w:r>
      <w:r w:rsidR="00F74455" w:rsidRPr="00150F61">
        <w:rPr>
          <w:rFonts w:asciiTheme="minorHAnsi" w:hAnsiTheme="minorHAnsi" w:cstheme="minorHAnsi"/>
        </w:rPr>
        <w:t xml:space="preserve">na adrese Krajský úřad Středočeského kraje, Zborovská 11, 150 21, Praha 5 najdete příslušné pracovníky v </w:t>
      </w:r>
      <w:r w:rsidRPr="00150F61">
        <w:rPr>
          <w:rFonts w:asciiTheme="minorHAnsi" w:hAnsiTheme="minorHAnsi" w:cstheme="minorHAnsi"/>
        </w:rPr>
        <w:t xml:space="preserve">kancelářích číslo 0067 a 0066. </w:t>
      </w:r>
      <w:r w:rsidR="00F74455" w:rsidRPr="00150F61">
        <w:rPr>
          <w:rFonts w:asciiTheme="minorHAnsi" w:hAnsiTheme="minorHAnsi" w:cstheme="minorHAnsi"/>
        </w:rPr>
        <w:t>Můžete p</w:t>
      </w:r>
      <w:r w:rsidRPr="00150F61">
        <w:rPr>
          <w:rFonts w:asciiTheme="minorHAnsi" w:hAnsiTheme="minorHAnsi" w:cstheme="minorHAnsi"/>
        </w:rPr>
        <w:t>řijít bez ohlášení,</w:t>
      </w:r>
      <w:r w:rsidR="00F74455" w:rsidRPr="00150F61">
        <w:rPr>
          <w:rFonts w:asciiTheme="minorHAnsi" w:hAnsiTheme="minorHAnsi" w:cstheme="minorHAnsi"/>
        </w:rPr>
        <w:t xml:space="preserve"> v konzultační </w:t>
      </w:r>
      <w:r w:rsidRPr="00150F61">
        <w:rPr>
          <w:rFonts w:asciiTheme="minorHAnsi" w:hAnsiTheme="minorHAnsi" w:cstheme="minorHAnsi"/>
        </w:rPr>
        <w:t>místnost</w:t>
      </w:r>
      <w:r w:rsidR="00F74455" w:rsidRPr="00150F61">
        <w:rPr>
          <w:rFonts w:asciiTheme="minorHAnsi" w:hAnsiTheme="minorHAnsi" w:cstheme="minorHAnsi"/>
        </w:rPr>
        <w:t>i</w:t>
      </w:r>
      <w:r w:rsidRPr="00150F61">
        <w:rPr>
          <w:rFonts w:asciiTheme="minorHAnsi" w:hAnsiTheme="minorHAnsi" w:cstheme="minorHAnsi"/>
        </w:rPr>
        <w:t xml:space="preserve"> s</w:t>
      </w:r>
      <w:r w:rsidR="00F74455" w:rsidRPr="00150F61">
        <w:rPr>
          <w:rFonts w:asciiTheme="minorHAnsi" w:hAnsiTheme="minorHAnsi" w:cstheme="minorHAnsi"/>
        </w:rPr>
        <w:t> </w:t>
      </w:r>
      <w:r w:rsidRPr="00150F61">
        <w:rPr>
          <w:rFonts w:asciiTheme="minorHAnsi" w:hAnsiTheme="minorHAnsi" w:cstheme="minorHAnsi"/>
        </w:rPr>
        <w:t>počítačem</w:t>
      </w:r>
      <w:r w:rsidR="00F74455" w:rsidRPr="00150F61">
        <w:rPr>
          <w:rFonts w:asciiTheme="minorHAnsi" w:hAnsiTheme="minorHAnsi" w:cstheme="minorHAnsi"/>
        </w:rPr>
        <w:t xml:space="preserve"> je </w:t>
      </w:r>
      <w:r w:rsidRPr="00150F61">
        <w:rPr>
          <w:rFonts w:asciiTheme="minorHAnsi" w:hAnsiTheme="minorHAnsi" w:cstheme="minorHAnsi"/>
        </w:rPr>
        <w:t xml:space="preserve">možné ukázat všechny podrobnosti elektronické žádosti o kotlíkovou dotaci. </w:t>
      </w:r>
      <w:r w:rsidR="00F74455" w:rsidRPr="00150F61">
        <w:rPr>
          <w:rFonts w:asciiTheme="minorHAnsi" w:hAnsiTheme="minorHAnsi" w:cstheme="minorHAnsi"/>
        </w:rPr>
        <w:t>„</w:t>
      </w:r>
      <w:r w:rsidRPr="00150F61">
        <w:rPr>
          <w:rFonts w:asciiTheme="minorHAnsi" w:hAnsiTheme="minorHAnsi" w:cstheme="minorHAnsi"/>
        </w:rPr>
        <w:t>Protože však budeme žádosti hodnotit, nemůžeme za žadatele žádost vyplnit ani ji nemůžeme finalizovat na úředním počítači. To by mohlo být bráno jako netransparentní a ovlivňující proces přidělování dotace. Žádost je jednoduchá a opravdu ji zvládnou vyplnit a odevzdat všichni</w:t>
      </w:r>
      <w:r w:rsidR="00F74455" w:rsidRPr="00150F61">
        <w:rPr>
          <w:rFonts w:asciiTheme="minorHAnsi" w:hAnsiTheme="minorHAnsi" w:cstheme="minorHAnsi"/>
        </w:rPr>
        <w:t>,“ vysvětluje Ondřej Nauš z Odboru řízení dotačních projektů</w:t>
      </w:r>
      <w:r w:rsidR="00F83655" w:rsidRPr="00150F61">
        <w:rPr>
          <w:rFonts w:asciiTheme="minorHAnsi" w:hAnsiTheme="minorHAnsi" w:cstheme="minorHAnsi"/>
        </w:rPr>
        <w:t xml:space="preserve"> Krajského úřadu.</w:t>
      </w:r>
    </w:p>
    <w:p w14:paraId="16D6CFF4" w14:textId="77777777" w:rsidR="003E065B" w:rsidRPr="00150F61" w:rsidRDefault="003E065B" w:rsidP="003E065B">
      <w:pPr>
        <w:rPr>
          <w:rFonts w:asciiTheme="minorHAnsi" w:hAnsiTheme="minorHAnsi" w:cstheme="minorHAnsi"/>
        </w:rPr>
      </w:pPr>
    </w:p>
    <w:p w14:paraId="49F486A0" w14:textId="61E7DB9E" w:rsidR="003E065B" w:rsidRPr="00150F61" w:rsidRDefault="003E065B" w:rsidP="003E065B">
      <w:pPr>
        <w:rPr>
          <w:rFonts w:asciiTheme="minorHAnsi" w:hAnsiTheme="minorHAnsi" w:cstheme="minorHAnsi"/>
        </w:rPr>
      </w:pPr>
      <w:r w:rsidRPr="00150F61">
        <w:rPr>
          <w:rFonts w:asciiTheme="minorHAnsi" w:hAnsiTheme="minorHAnsi" w:cstheme="minorHAnsi"/>
        </w:rPr>
        <w:t>Nejdůležitější podmínkou přiznání dotace je (spolu)vlastnictví nemovitost</w:t>
      </w:r>
      <w:r w:rsidR="00F74455" w:rsidRPr="00150F61">
        <w:rPr>
          <w:rFonts w:asciiTheme="minorHAnsi" w:hAnsiTheme="minorHAnsi" w:cstheme="minorHAnsi"/>
        </w:rPr>
        <w:t>i</w:t>
      </w:r>
      <w:r w:rsidRPr="00150F61">
        <w:rPr>
          <w:rFonts w:asciiTheme="minorHAnsi" w:hAnsiTheme="minorHAnsi" w:cstheme="minorHAnsi"/>
        </w:rPr>
        <w:t xml:space="preserve"> ve Středočeském kraji, v které žadatel trvale pobývá, a která je nebo byla vytápěna </w:t>
      </w:r>
      <w:r w:rsidRPr="00150F61">
        <w:rPr>
          <w:rFonts w:asciiTheme="minorHAnsi" w:hAnsiTheme="minorHAnsi" w:cstheme="minorHAnsi"/>
          <w:b/>
          <w:bCs/>
        </w:rPr>
        <w:t>kotlem na tuhá paliva</w:t>
      </w:r>
      <w:r w:rsidRPr="00150F61">
        <w:rPr>
          <w:rFonts w:asciiTheme="minorHAnsi" w:hAnsiTheme="minorHAnsi" w:cstheme="minorHAnsi"/>
        </w:rPr>
        <w:t xml:space="preserve"> 1. nebo 2. emisní třídy</w:t>
      </w:r>
      <w:r w:rsidR="00F74455" w:rsidRPr="00150F61">
        <w:rPr>
          <w:rFonts w:asciiTheme="minorHAnsi" w:hAnsiTheme="minorHAnsi" w:cstheme="minorHAnsi"/>
        </w:rPr>
        <w:t xml:space="preserve"> (plynových kotlů se tedy žádost netýká).</w:t>
      </w:r>
      <w:r w:rsidRPr="00150F61">
        <w:rPr>
          <w:rFonts w:asciiTheme="minorHAnsi" w:hAnsiTheme="minorHAnsi" w:cstheme="minorHAnsi"/>
        </w:rPr>
        <w:t xml:space="preserve"> </w:t>
      </w:r>
    </w:p>
    <w:p w14:paraId="44DD90CD" w14:textId="77777777" w:rsidR="003E065B" w:rsidRPr="00150F61" w:rsidRDefault="003E065B" w:rsidP="003E065B">
      <w:pPr>
        <w:rPr>
          <w:rFonts w:asciiTheme="minorHAnsi" w:hAnsiTheme="minorHAnsi" w:cstheme="minorHAnsi"/>
        </w:rPr>
      </w:pPr>
    </w:p>
    <w:p w14:paraId="0308D8CD" w14:textId="792B1674" w:rsidR="003E065B" w:rsidRPr="00150F61" w:rsidRDefault="003E065B" w:rsidP="003E065B">
      <w:pPr>
        <w:rPr>
          <w:rFonts w:asciiTheme="minorHAnsi" w:hAnsiTheme="minorHAnsi" w:cstheme="minorHAnsi"/>
        </w:rPr>
      </w:pPr>
      <w:r w:rsidRPr="00150F61">
        <w:rPr>
          <w:rFonts w:asciiTheme="minorHAnsi" w:hAnsiTheme="minorHAnsi" w:cstheme="minorHAnsi"/>
        </w:rPr>
        <w:t>Žádost do dotačního programu kraje může podat pouze ten žadatel, jehož průměrný čistý příjem na člena domácnosti v roce 2020 nebyl vyšší než 170 900 Kč. Nebo žadatel, který je (a také všichni další členové domácnosti) ve starobním nebo invalidním důchodu 3. stupně. Alternativou pro všechny žadatele je dotační titul Nová zelená úsporám.</w:t>
      </w:r>
    </w:p>
    <w:p w14:paraId="0571D92A" w14:textId="77777777" w:rsidR="003E065B" w:rsidRPr="00150F61" w:rsidRDefault="003E065B" w:rsidP="003E065B">
      <w:pPr>
        <w:rPr>
          <w:rFonts w:asciiTheme="minorHAnsi" w:hAnsiTheme="minorHAnsi" w:cstheme="minorHAnsi"/>
        </w:rPr>
      </w:pPr>
    </w:p>
    <w:p w14:paraId="7BA4C592" w14:textId="5C954136" w:rsidR="003E065B" w:rsidRPr="00150F61" w:rsidRDefault="003E065B" w:rsidP="003E065B">
      <w:pPr>
        <w:rPr>
          <w:rFonts w:asciiTheme="minorHAnsi" w:hAnsiTheme="minorHAnsi" w:cstheme="minorHAnsi"/>
        </w:rPr>
      </w:pPr>
      <w:r w:rsidRPr="00150F61">
        <w:rPr>
          <w:rFonts w:asciiTheme="minorHAnsi" w:hAnsiTheme="minorHAnsi" w:cstheme="minorHAnsi"/>
        </w:rPr>
        <w:t>Pokud budete úspěšní, bude vám proplaceno 95 % doložených uznatelných výdajů</w:t>
      </w:r>
      <w:r w:rsidR="00F83655" w:rsidRPr="00150F61">
        <w:rPr>
          <w:rFonts w:asciiTheme="minorHAnsi" w:hAnsiTheme="minorHAnsi" w:cstheme="minorHAnsi"/>
        </w:rPr>
        <w:t>,</w:t>
      </w:r>
      <w:r w:rsidRPr="00150F61">
        <w:rPr>
          <w:rFonts w:asciiTheme="minorHAnsi" w:hAnsiTheme="minorHAnsi" w:cstheme="minorHAnsi"/>
        </w:rPr>
        <w:t xml:space="preserve"> a to maximálně do výše 180 tis. Kč, když jste si pořídili tepelné čerpadlo, resp. 130 tis. </w:t>
      </w:r>
      <w:proofErr w:type="gramStart"/>
      <w:r w:rsidRPr="00150F61">
        <w:rPr>
          <w:rFonts w:asciiTheme="minorHAnsi" w:hAnsiTheme="minorHAnsi" w:cstheme="minorHAnsi"/>
        </w:rPr>
        <w:t>Kč - kotel</w:t>
      </w:r>
      <w:proofErr w:type="gramEnd"/>
      <w:r w:rsidRPr="00150F61">
        <w:rPr>
          <w:rFonts w:asciiTheme="minorHAnsi" w:hAnsiTheme="minorHAnsi" w:cstheme="minorHAnsi"/>
        </w:rPr>
        <w:t xml:space="preserve"> na biomasu, 100 tis. Kč - plynový kondenzační kotel (pokud jste si ho aspoň závazně objednali do 30. 4. 2022)</w:t>
      </w:r>
    </w:p>
    <w:p w14:paraId="7B3C7467" w14:textId="77777777" w:rsidR="003E065B" w:rsidRPr="00150F61" w:rsidRDefault="003E065B" w:rsidP="003E065B">
      <w:pPr>
        <w:rPr>
          <w:rFonts w:asciiTheme="minorHAnsi" w:hAnsiTheme="minorHAnsi" w:cstheme="minorHAnsi"/>
        </w:rPr>
      </w:pPr>
    </w:p>
    <w:p w14:paraId="594A8695" w14:textId="050953D5" w:rsidR="003E065B" w:rsidRPr="00150F61" w:rsidRDefault="003E065B" w:rsidP="003E065B">
      <w:pPr>
        <w:rPr>
          <w:rFonts w:asciiTheme="minorHAnsi" w:hAnsiTheme="minorHAnsi" w:cstheme="minorHAnsi"/>
        </w:rPr>
      </w:pPr>
      <w:r w:rsidRPr="00150F61">
        <w:rPr>
          <w:rFonts w:asciiTheme="minorHAnsi" w:hAnsiTheme="minorHAnsi" w:cstheme="minorHAnsi"/>
        </w:rPr>
        <w:t>Dále by si žadatel měl kladně odpovědět na tyto otázky:</w:t>
      </w:r>
    </w:p>
    <w:p w14:paraId="51E1D73D" w14:textId="77777777" w:rsidR="00F83655" w:rsidRPr="00150F61" w:rsidRDefault="00F83655" w:rsidP="003E065B">
      <w:pPr>
        <w:rPr>
          <w:rFonts w:asciiTheme="minorHAnsi" w:hAnsiTheme="minorHAnsi" w:cstheme="minorHAnsi"/>
        </w:rPr>
      </w:pPr>
    </w:p>
    <w:p w14:paraId="1B19E304" w14:textId="38087002" w:rsidR="003E065B" w:rsidRPr="00150F61" w:rsidRDefault="003E065B" w:rsidP="003E065B">
      <w:pPr>
        <w:rPr>
          <w:rFonts w:asciiTheme="minorHAnsi" w:hAnsiTheme="minorHAnsi" w:cstheme="minorHAnsi"/>
        </w:rPr>
      </w:pPr>
      <w:r w:rsidRPr="00150F61">
        <w:rPr>
          <w:rFonts w:asciiTheme="minorHAnsi" w:hAnsiTheme="minorHAnsi" w:cstheme="minorHAnsi"/>
        </w:rPr>
        <w:t xml:space="preserve">•             Mám počítač s připojením k internetu a emailovou adresu? Žádost </w:t>
      </w:r>
      <w:r w:rsidR="00F83655" w:rsidRPr="00150F61">
        <w:rPr>
          <w:rFonts w:asciiTheme="minorHAnsi" w:hAnsiTheme="minorHAnsi" w:cstheme="minorHAnsi"/>
        </w:rPr>
        <w:t xml:space="preserve">se </w:t>
      </w:r>
      <w:r w:rsidRPr="00150F61">
        <w:rPr>
          <w:rFonts w:asciiTheme="minorHAnsi" w:hAnsiTheme="minorHAnsi" w:cstheme="minorHAnsi"/>
        </w:rPr>
        <w:t xml:space="preserve">bude </w:t>
      </w:r>
      <w:r w:rsidR="00F83655" w:rsidRPr="00150F61">
        <w:rPr>
          <w:rFonts w:asciiTheme="minorHAnsi" w:hAnsiTheme="minorHAnsi" w:cstheme="minorHAnsi"/>
        </w:rPr>
        <w:t xml:space="preserve">podávat </w:t>
      </w:r>
      <w:r w:rsidRPr="00150F61">
        <w:rPr>
          <w:rFonts w:asciiTheme="minorHAnsi" w:hAnsiTheme="minorHAnsi" w:cstheme="minorHAnsi"/>
        </w:rPr>
        <w:t>elektronicky. Email může být i rodinného příslušníka nebo zprostředkující firmy.</w:t>
      </w:r>
    </w:p>
    <w:p w14:paraId="4B26BE9C" w14:textId="77777777" w:rsidR="003E065B" w:rsidRPr="00150F61" w:rsidRDefault="003E065B" w:rsidP="003E065B">
      <w:pPr>
        <w:rPr>
          <w:rFonts w:asciiTheme="minorHAnsi" w:hAnsiTheme="minorHAnsi" w:cstheme="minorHAnsi"/>
        </w:rPr>
      </w:pPr>
      <w:r w:rsidRPr="00150F61">
        <w:rPr>
          <w:rFonts w:asciiTheme="minorHAnsi" w:hAnsiTheme="minorHAnsi" w:cstheme="minorHAnsi"/>
        </w:rPr>
        <w:t>•             Pokud už proběhla výměna kotle, bylo to po 1. 1. 2021? To je datum uznatelnosti výdajů.</w:t>
      </w:r>
    </w:p>
    <w:p w14:paraId="286B3C51" w14:textId="569B6A26" w:rsidR="003E065B" w:rsidRPr="00150F61" w:rsidRDefault="003E065B" w:rsidP="003E065B">
      <w:pPr>
        <w:rPr>
          <w:rFonts w:asciiTheme="minorHAnsi" w:hAnsiTheme="minorHAnsi" w:cstheme="minorHAnsi"/>
        </w:rPr>
      </w:pPr>
      <w:r w:rsidRPr="00150F61">
        <w:rPr>
          <w:rFonts w:asciiTheme="minorHAnsi" w:hAnsiTheme="minorHAnsi" w:cstheme="minorHAnsi"/>
        </w:rPr>
        <w:t>•             Pokud už proběhla výměna kotle</w:t>
      </w:r>
      <w:r w:rsidR="00F83655" w:rsidRPr="00150F61">
        <w:rPr>
          <w:rFonts w:asciiTheme="minorHAnsi" w:hAnsiTheme="minorHAnsi" w:cstheme="minorHAnsi"/>
        </w:rPr>
        <w:t>,</w:t>
      </w:r>
      <w:r w:rsidRPr="00150F61">
        <w:rPr>
          <w:rFonts w:asciiTheme="minorHAnsi" w:hAnsiTheme="minorHAnsi" w:cstheme="minorHAnsi"/>
        </w:rPr>
        <w:t xml:space="preserve"> mám fotodokumentaci starého kotle a revizní zprávu? Jsou to povinné přílohy k žádosti.</w:t>
      </w:r>
    </w:p>
    <w:p w14:paraId="234417C3" w14:textId="77777777" w:rsidR="00F83655" w:rsidRPr="00150F61" w:rsidRDefault="00F83655" w:rsidP="003E065B">
      <w:pPr>
        <w:rPr>
          <w:rFonts w:asciiTheme="minorHAnsi" w:hAnsiTheme="minorHAnsi" w:cstheme="minorHAnsi"/>
        </w:rPr>
      </w:pPr>
    </w:p>
    <w:p w14:paraId="34F5BA81" w14:textId="206491E2" w:rsidR="003E065B" w:rsidRPr="00150F61" w:rsidRDefault="003E065B" w:rsidP="003E065B">
      <w:pPr>
        <w:rPr>
          <w:rFonts w:asciiTheme="minorHAnsi" w:hAnsiTheme="minorHAnsi" w:cstheme="minorHAnsi"/>
          <w:b/>
          <w:bCs/>
        </w:rPr>
      </w:pPr>
      <w:r w:rsidRPr="00150F61">
        <w:rPr>
          <w:rFonts w:asciiTheme="minorHAnsi" w:hAnsiTheme="minorHAnsi" w:cstheme="minorHAnsi"/>
        </w:rPr>
        <w:t>Pokud byste chtěli radu telefonem</w:t>
      </w:r>
      <w:r w:rsidR="00F83655" w:rsidRPr="00150F61">
        <w:rPr>
          <w:rFonts w:asciiTheme="minorHAnsi" w:hAnsiTheme="minorHAnsi" w:cstheme="minorHAnsi"/>
        </w:rPr>
        <w:t xml:space="preserve">, využijte linku </w:t>
      </w:r>
      <w:r w:rsidRPr="00150F61">
        <w:rPr>
          <w:rFonts w:asciiTheme="minorHAnsi" w:hAnsiTheme="minorHAnsi" w:cstheme="minorHAnsi"/>
        </w:rPr>
        <w:t xml:space="preserve">257 280 991 nebo </w:t>
      </w:r>
      <w:r w:rsidR="00F83655" w:rsidRPr="00150F61">
        <w:rPr>
          <w:rFonts w:asciiTheme="minorHAnsi" w:hAnsiTheme="minorHAnsi" w:cstheme="minorHAnsi"/>
        </w:rPr>
        <w:t>svůj dotaz napište</w:t>
      </w:r>
      <w:r w:rsidRPr="00150F61">
        <w:rPr>
          <w:rFonts w:asciiTheme="minorHAnsi" w:hAnsiTheme="minorHAnsi" w:cstheme="minorHAnsi"/>
        </w:rPr>
        <w:t xml:space="preserve"> na </w:t>
      </w:r>
      <w:r w:rsidR="00F83655" w:rsidRPr="00150F61">
        <w:rPr>
          <w:rFonts w:asciiTheme="minorHAnsi" w:hAnsiTheme="minorHAnsi" w:cstheme="minorHAnsi"/>
        </w:rPr>
        <w:t xml:space="preserve">e-mailovou adresu: </w:t>
      </w:r>
      <w:r w:rsidRPr="00150F61">
        <w:rPr>
          <w:rFonts w:asciiTheme="minorHAnsi" w:hAnsiTheme="minorHAnsi" w:cstheme="minorHAnsi"/>
          <w:b/>
          <w:bCs/>
        </w:rPr>
        <w:t>kotliky@kr-s.cz.</w:t>
      </w:r>
    </w:p>
    <w:p w14:paraId="5200C0DA" w14:textId="77777777" w:rsidR="003E065B" w:rsidRPr="00150F61" w:rsidRDefault="003E065B" w:rsidP="003E065B">
      <w:pPr>
        <w:rPr>
          <w:rFonts w:asciiTheme="minorHAnsi" w:hAnsiTheme="minorHAnsi" w:cstheme="minorHAnsi"/>
        </w:rPr>
      </w:pPr>
    </w:p>
    <w:p w14:paraId="01F34ACF" w14:textId="77777777" w:rsidR="003E065B" w:rsidRPr="00150F61" w:rsidRDefault="003E065B" w:rsidP="003E065B">
      <w:pPr>
        <w:rPr>
          <w:rFonts w:asciiTheme="minorHAnsi" w:hAnsiTheme="minorHAnsi" w:cstheme="minorHAnsi"/>
        </w:rPr>
      </w:pPr>
    </w:p>
    <w:p w14:paraId="18049314" w14:textId="77777777" w:rsidR="000570B4" w:rsidRPr="00150F61" w:rsidRDefault="000570B4" w:rsidP="003E065B">
      <w:pPr>
        <w:rPr>
          <w:rFonts w:asciiTheme="minorHAnsi" w:hAnsiTheme="minorHAnsi" w:cstheme="minorHAnsi"/>
        </w:rPr>
      </w:pPr>
    </w:p>
    <w:sectPr w:rsidR="000570B4" w:rsidRPr="0015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B"/>
    <w:rsid w:val="000570B4"/>
    <w:rsid w:val="00150F61"/>
    <w:rsid w:val="003E065B"/>
    <w:rsid w:val="006055C1"/>
    <w:rsid w:val="006717EC"/>
    <w:rsid w:val="00C55D58"/>
    <w:rsid w:val="00F14BA5"/>
    <w:rsid w:val="00F74455"/>
    <w:rsid w:val="00F83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E563"/>
  <w15:chartTrackingRefBased/>
  <w15:docId w15:val="{BB78EDF7-72CC-4B26-BF2F-7E0EDBD0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65B"/>
    <w:pPr>
      <w:spacing w:after="0" w:line="240" w:lineRule="auto"/>
    </w:pPr>
    <w:rPr>
      <w:rFonts w:ascii="Calibri" w:hAnsi="Calibri" w:cs="Calibri"/>
    </w:rPr>
  </w:style>
  <w:style w:type="paragraph" w:styleId="Nadpis3">
    <w:name w:val="heading 3"/>
    <w:basedOn w:val="Normln"/>
    <w:link w:val="Nadpis3Char"/>
    <w:uiPriority w:val="9"/>
    <w:qFormat/>
    <w:rsid w:val="003E065B"/>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065B"/>
    <w:rPr>
      <w:color w:val="0563C1"/>
      <w:u w:val="single"/>
    </w:rPr>
  </w:style>
  <w:style w:type="paragraph" w:styleId="Normlnweb">
    <w:name w:val="Normal (Web)"/>
    <w:basedOn w:val="Normln"/>
    <w:uiPriority w:val="99"/>
    <w:semiHidden/>
    <w:unhideWhenUsed/>
    <w:rsid w:val="003E065B"/>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E065B"/>
    <w:rPr>
      <w:b/>
      <w:bCs/>
    </w:rPr>
  </w:style>
  <w:style w:type="character" w:customStyle="1" w:styleId="Nadpis3Char">
    <w:name w:val="Nadpis 3 Char"/>
    <w:basedOn w:val="Standardnpsmoodstavce"/>
    <w:link w:val="Nadpis3"/>
    <w:uiPriority w:val="9"/>
    <w:rsid w:val="003E065B"/>
    <w:rPr>
      <w:rFonts w:ascii="Times New Roman" w:eastAsia="Times New Roman" w:hAnsi="Times New Roman" w:cs="Times New Roman"/>
      <w:b/>
      <w:bCs/>
      <w:sz w:val="27"/>
      <w:szCs w:val="27"/>
      <w:lang w:eastAsia="cs-CZ"/>
    </w:rPr>
  </w:style>
  <w:style w:type="paragraph" w:customStyle="1" w:styleId="Default">
    <w:name w:val="Default"/>
    <w:rsid w:val="00150F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6677">
      <w:bodyDiv w:val="1"/>
      <w:marLeft w:val="0"/>
      <w:marRight w:val="0"/>
      <w:marTop w:val="0"/>
      <w:marBottom w:val="0"/>
      <w:divBdr>
        <w:top w:val="none" w:sz="0" w:space="0" w:color="auto"/>
        <w:left w:val="none" w:sz="0" w:space="0" w:color="auto"/>
        <w:bottom w:val="none" w:sz="0" w:space="0" w:color="auto"/>
        <w:right w:val="none" w:sz="0" w:space="0" w:color="auto"/>
      </w:divBdr>
    </w:div>
    <w:div w:id="1250000706">
      <w:bodyDiv w:val="1"/>
      <w:marLeft w:val="0"/>
      <w:marRight w:val="0"/>
      <w:marTop w:val="0"/>
      <w:marBottom w:val="0"/>
      <w:divBdr>
        <w:top w:val="none" w:sz="0" w:space="0" w:color="auto"/>
        <w:left w:val="none" w:sz="0" w:space="0" w:color="auto"/>
        <w:bottom w:val="none" w:sz="0" w:space="0" w:color="auto"/>
        <w:right w:val="none" w:sz="0" w:space="0" w:color="auto"/>
      </w:divBdr>
    </w:div>
    <w:div w:id="19092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2570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Pancířová Kopřivová Jana</dc:creator>
  <cp:keywords/>
  <dc:description/>
  <cp:lastModifiedBy>Pancířová Kopřivová Jana</cp:lastModifiedBy>
  <cp:revision>2</cp:revision>
  <dcterms:created xsi:type="dcterms:W3CDTF">2022-06-01T11:38:00Z</dcterms:created>
  <dcterms:modified xsi:type="dcterms:W3CDTF">2022-06-01T11:38:00Z</dcterms:modified>
</cp:coreProperties>
</file>